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F5470" w14:textId="77777777" w:rsidR="00FF72D9" w:rsidRPr="00FF72D9" w:rsidRDefault="00FF72D9" w:rsidP="00FF72D9">
      <w:pPr>
        <w:spacing w:before="100" w:beforeAutospacing="1" w:after="100" w:afterAutospacing="1" w:line="240" w:lineRule="auto"/>
        <w:rPr>
          <w:rFonts w:ascii="Times New Roman" w:eastAsia="Times New Roman" w:hAnsi="Times New Roman" w:cs="Times New Roman"/>
          <w:sz w:val="24"/>
          <w:szCs w:val="24"/>
        </w:rPr>
      </w:pPr>
      <w:r w:rsidRPr="00FF72D9">
        <w:rPr>
          <w:rFonts w:ascii="Times New Roman" w:eastAsia="Times New Roman" w:hAnsi="Times New Roman" w:cs="Times New Roman"/>
          <w:sz w:val="24"/>
          <w:szCs w:val="24"/>
        </w:rPr>
        <w:t>Expectancy Measurement</w:t>
      </w:r>
    </w:p>
    <w:p w14:paraId="72670974" w14:textId="77777777" w:rsidR="00FF72D9" w:rsidRPr="00FF72D9" w:rsidRDefault="00FF72D9" w:rsidP="00FF72D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F72D9">
        <w:rPr>
          <w:rFonts w:ascii="Times New Roman" w:eastAsia="Times New Roman" w:hAnsi="Times New Roman" w:cs="Times New Roman"/>
          <w:sz w:val="24"/>
          <w:szCs w:val="24"/>
        </w:rPr>
        <w:t xml:space="preserve">Complete the three parts of the survey.  The questions in the first set assess </w:t>
      </w:r>
      <w:r w:rsidRPr="00FF72D9">
        <w:rPr>
          <w:rFonts w:ascii="Times New Roman" w:eastAsia="Times New Roman" w:hAnsi="Times New Roman" w:cs="Times New Roman"/>
          <w:b/>
          <w:bCs/>
          <w:sz w:val="24"/>
          <w:szCs w:val="24"/>
        </w:rPr>
        <w:t xml:space="preserve">Instrumentality </w:t>
      </w:r>
      <w:r w:rsidRPr="00FF72D9">
        <w:rPr>
          <w:rFonts w:ascii="Times New Roman" w:eastAsia="Times New Roman" w:hAnsi="Times New Roman" w:cs="Times New Roman"/>
          <w:sz w:val="24"/>
          <w:szCs w:val="24"/>
        </w:rPr>
        <w:t xml:space="preserve">(the degree to which individuals believe that their performance leads to rewards); the questions in the second set assess </w:t>
      </w:r>
      <w:r w:rsidRPr="00FF72D9">
        <w:rPr>
          <w:rFonts w:ascii="Times New Roman" w:eastAsia="Times New Roman" w:hAnsi="Times New Roman" w:cs="Times New Roman"/>
          <w:b/>
          <w:bCs/>
          <w:sz w:val="24"/>
          <w:szCs w:val="24"/>
        </w:rPr>
        <w:t xml:space="preserve">Valence </w:t>
      </w:r>
      <w:r w:rsidRPr="00FF72D9">
        <w:rPr>
          <w:rFonts w:ascii="Times New Roman" w:eastAsia="Times New Roman" w:hAnsi="Times New Roman" w:cs="Times New Roman"/>
          <w:sz w:val="24"/>
          <w:szCs w:val="24"/>
        </w:rPr>
        <w:t xml:space="preserve">(the perceived meaningfulness (importance) of the rewards); and the questions in the third set assess </w:t>
      </w:r>
      <w:r w:rsidRPr="00FF72D9">
        <w:rPr>
          <w:rFonts w:ascii="Times New Roman" w:eastAsia="Times New Roman" w:hAnsi="Times New Roman" w:cs="Times New Roman"/>
          <w:b/>
          <w:bCs/>
          <w:sz w:val="24"/>
          <w:szCs w:val="24"/>
        </w:rPr>
        <w:t xml:space="preserve">Expectancy </w:t>
      </w:r>
      <w:r w:rsidRPr="00FF72D9">
        <w:rPr>
          <w:rFonts w:ascii="Times New Roman" w:eastAsia="Times New Roman" w:hAnsi="Times New Roman" w:cs="Times New Roman"/>
          <w:sz w:val="24"/>
          <w:szCs w:val="24"/>
        </w:rPr>
        <w:t xml:space="preserve">(the degree to which individuals believe that their effort will lead to performance).  After completing the survey, calculate your total motivation </w:t>
      </w:r>
      <w:proofErr w:type="gramStart"/>
      <w:r w:rsidRPr="00FF72D9">
        <w:rPr>
          <w:rFonts w:ascii="Times New Roman" w:eastAsia="Times New Roman" w:hAnsi="Times New Roman" w:cs="Times New Roman"/>
          <w:sz w:val="24"/>
          <w:szCs w:val="24"/>
        </w:rPr>
        <w:t>score  by</w:t>
      </w:r>
      <w:proofErr w:type="gramEnd"/>
      <w:r w:rsidRPr="00FF72D9">
        <w:rPr>
          <w:rFonts w:ascii="Times New Roman" w:eastAsia="Times New Roman" w:hAnsi="Times New Roman" w:cs="Times New Roman"/>
          <w:sz w:val="24"/>
          <w:szCs w:val="24"/>
        </w:rPr>
        <w:t xml:space="preserve"> following the instructions at the end.  The highest possible score is 343; the lowest possible score is 1.  The higher the score, the higher the motivation level.  Higher scores usually are the result of all three dimensions (Instrumentality, Valence, and Expectancy) being high simultaneously, while low scores often result from </w:t>
      </w:r>
      <w:proofErr w:type="gramStart"/>
      <w:r w:rsidRPr="00FF72D9">
        <w:rPr>
          <w:rFonts w:ascii="Times New Roman" w:eastAsia="Times New Roman" w:hAnsi="Times New Roman" w:cs="Times New Roman"/>
          <w:sz w:val="24"/>
          <w:szCs w:val="24"/>
        </w:rPr>
        <w:t>the  opposite</w:t>
      </w:r>
      <w:proofErr w:type="gramEnd"/>
      <w:r w:rsidRPr="00FF72D9">
        <w:rPr>
          <w:rFonts w:ascii="Times New Roman" w:eastAsia="Times New Roman" w:hAnsi="Times New Roman" w:cs="Times New Roman"/>
          <w:sz w:val="24"/>
          <w:szCs w:val="24"/>
        </w:rPr>
        <w:t>.  Scores in the middle would suggest that one or two of the dimensions are scored lower.   Following is an approximate guide to interpreting scores from the survey, based on a large sample of respondents (mostly working university students between about 21-35 years of age):</w:t>
      </w:r>
    </w:p>
    <w:p w14:paraId="75E28CE4" w14:textId="77777777" w:rsidR="00FF72D9" w:rsidRPr="00FF72D9" w:rsidRDefault="00FF72D9" w:rsidP="00FF72D9">
      <w:pPr>
        <w:spacing w:before="100" w:beforeAutospacing="1" w:after="100" w:afterAutospacing="1" w:line="240" w:lineRule="auto"/>
        <w:ind w:left="360"/>
        <w:rPr>
          <w:rFonts w:ascii="Times New Roman" w:eastAsia="Times New Roman" w:hAnsi="Times New Roman" w:cs="Times New Roman"/>
          <w:sz w:val="24"/>
          <w:szCs w:val="24"/>
        </w:rPr>
      </w:pPr>
      <w:r w:rsidRPr="00FF72D9">
        <w:rPr>
          <w:rFonts w:ascii="Times New Roman" w:eastAsia="Times New Roman" w:hAnsi="Times New Roman" w:cs="Times New Roman"/>
          <w:sz w:val="24"/>
          <w:szCs w:val="24"/>
        </w:rPr>
        <w:t>Over 260:  very high scores, indicating a very high level of motivation</w:t>
      </w:r>
    </w:p>
    <w:p w14:paraId="0F43FA72" w14:textId="77777777" w:rsidR="00FF72D9" w:rsidRPr="00FF72D9" w:rsidRDefault="00FF72D9" w:rsidP="00FF72D9">
      <w:pPr>
        <w:spacing w:before="100" w:beforeAutospacing="1" w:after="100" w:afterAutospacing="1" w:line="240" w:lineRule="auto"/>
        <w:ind w:left="360"/>
        <w:rPr>
          <w:rFonts w:ascii="Times New Roman" w:eastAsia="Times New Roman" w:hAnsi="Times New Roman" w:cs="Times New Roman"/>
          <w:sz w:val="24"/>
          <w:szCs w:val="24"/>
        </w:rPr>
      </w:pPr>
      <w:r w:rsidRPr="00FF72D9">
        <w:rPr>
          <w:rFonts w:ascii="Times New Roman" w:eastAsia="Times New Roman" w:hAnsi="Times New Roman" w:cs="Times New Roman"/>
          <w:sz w:val="24"/>
          <w:szCs w:val="24"/>
        </w:rPr>
        <w:t>200-260:  high scores, indicating a high level of motivation</w:t>
      </w:r>
    </w:p>
    <w:p w14:paraId="3DEBA561" w14:textId="77777777" w:rsidR="00FF72D9" w:rsidRPr="00FF72D9" w:rsidRDefault="00FF72D9" w:rsidP="00FF72D9">
      <w:pPr>
        <w:spacing w:before="100" w:beforeAutospacing="1" w:after="100" w:afterAutospacing="1" w:line="240" w:lineRule="auto"/>
        <w:ind w:left="360"/>
        <w:rPr>
          <w:rFonts w:ascii="Times New Roman" w:eastAsia="Times New Roman" w:hAnsi="Times New Roman" w:cs="Times New Roman"/>
          <w:sz w:val="24"/>
          <w:szCs w:val="24"/>
        </w:rPr>
      </w:pPr>
      <w:r w:rsidRPr="00FF72D9">
        <w:rPr>
          <w:rFonts w:ascii="Times New Roman" w:eastAsia="Times New Roman" w:hAnsi="Times New Roman" w:cs="Times New Roman"/>
          <w:sz w:val="24"/>
          <w:szCs w:val="24"/>
        </w:rPr>
        <w:t>160-200:  moderately high scores, indicating a moderately high level of motivation</w:t>
      </w:r>
    </w:p>
    <w:p w14:paraId="14345C66" w14:textId="77777777" w:rsidR="00FF72D9" w:rsidRPr="00FF72D9" w:rsidRDefault="00FF72D9" w:rsidP="00FF72D9">
      <w:pPr>
        <w:spacing w:before="100" w:beforeAutospacing="1" w:after="100" w:afterAutospacing="1" w:line="240" w:lineRule="auto"/>
        <w:ind w:left="360"/>
        <w:rPr>
          <w:rFonts w:ascii="Times New Roman" w:eastAsia="Times New Roman" w:hAnsi="Times New Roman" w:cs="Times New Roman"/>
          <w:sz w:val="24"/>
          <w:szCs w:val="24"/>
        </w:rPr>
      </w:pPr>
      <w:r w:rsidRPr="00FF72D9">
        <w:rPr>
          <w:rFonts w:ascii="Times New Roman" w:eastAsia="Times New Roman" w:hAnsi="Times New Roman" w:cs="Times New Roman"/>
          <w:sz w:val="24"/>
          <w:szCs w:val="24"/>
        </w:rPr>
        <w:t>120-160:  about average scores, indicating an average level of motivation</w:t>
      </w:r>
    </w:p>
    <w:p w14:paraId="37C96695" w14:textId="77777777" w:rsidR="00FF72D9" w:rsidRPr="00FF72D9" w:rsidRDefault="00FF72D9" w:rsidP="00FF72D9">
      <w:pPr>
        <w:spacing w:before="100" w:beforeAutospacing="1" w:after="100" w:afterAutospacing="1" w:line="240" w:lineRule="auto"/>
        <w:ind w:left="360"/>
        <w:rPr>
          <w:rFonts w:ascii="Times New Roman" w:eastAsia="Times New Roman" w:hAnsi="Times New Roman" w:cs="Times New Roman"/>
          <w:sz w:val="24"/>
          <w:szCs w:val="24"/>
        </w:rPr>
      </w:pPr>
      <w:r w:rsidRPr="00FF72D9">
        <w:rPr>
          <w:rFonts w:ascii="Times New Roman" w:eastAsia="Times New Roman" w:hAnsi="Times New Roman" w:cs="Times New Roman"/>
          <w:sz w:val="24"/>
          <w:szCs w:val="24"/>
        </w:rPr>
        <w:t>80-120:  below average scores, indicating a below average level of motivation</w:t>
      </w:r>
    </w:p>
    <w:p w14:paraId="44713E71" w14:textId="77777777" w:rsidR="00FF72D9" w:rsidRPr="00FF72D9" w:rsidRDefault="00FF72D9" w:rsidP="00FF72D9">
      <w:pPr>
        <w:spacing w:before="100" w:beforeAutospacing="1" w:after="100" w:afterAutospacing="1" w:line="240" w:lineRule="auto"/>
        <w:ind w:left="360"/>
        <w:rPr>
          <w:rFonts w:ascii="Times New Roman" w:eastAsia="Times New Roman" w:hAnsi="Times New Roman" w:cs="Times New Roman"/>
          <w:sz w:val="24"/>
          <w:szCs w:val="24"/>
        </w:rPr>
      </w:pPr>
      <w:r w:rsidRPr="00FF72D9">
        <w:rPr>
          <w:rFonts w:ascii="Times New Roman" w:eastAsia="Times New Roman" w:hAnsi="Times New Roman" w:cs="Times New Roman"/>
          <w:sz w:val="24"/>
          <w:szCs w:val="24"/>
        </w:rPr>
        <w:t>&lt; 80:  very low scores, indicating a very low level of motivation</w:t>
      </w:r>
    </w:p>
    <w:p w14:paraId="4775467F" w14:textId="77777777" w:rsidR="00FF72D9" w:rsidRPr="00FF72D9" w:rsidRDefault="00FF72D9" w:rsidP="00FF72D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F72D9">
        <w:rPr>
          <w:rFonts w:ascii="Times New Roman" w:eastAsia="Times New Roman" w:hAnsi="Times New Roman" w:cs="Times New Roman"/>
          <w:sz w:val="24"/>
          <w:szCs w:val="24"/>
        </w:rPr>
        <w:t xml:space="preserve">After completing the survey and reporting your overall motivation score, briefly describe what you do in your current job (or one of your previous jobs), and then discuss the three dimensions of Instrumentality, Valence, and Expectancy as they relate to the job you described.  Specifically, discuss: (1) do I have enough resources and support at work that If I put effort into my job this will result in high </w:t>
      </w:r>
      <w:proofErr w:type="gramStart"/>
      <w:r w:rsidRPr="00FF72D9">
        <w:rPr>
          <w:rFonts w:ascii="Times New Roman" w:eastAsia="Times New Roman" w:hAnsi="Times New Roman" w:cs="Times New Roman"/>
          <w:sz w:val="24"/>
          <w:szCs w:val="24"/>
        </w:rPr>
        <w:t>performance?;</w:t>
      </w:r>
      <w:proofErr w:type="gramEnd"/>
      <w:r w:rsidRPr="00FF72D9">
        <w:rPr>
          <w:rFonts w:ascii="Times New Roman" w:eastAsia="Times New Roman" w:hAnsi="Times New Roman" w:cs="Times New Roman"/>
          <w:sz w:val="24"/>
          <w:szCs w:val="24"/>
        </w:rPr>
        <w:t xml:space="preserve"> (2) If I perform well do I get intrinsic and/or extrinsic rewards? (for example, recognition and appreciation from my supervisor and peers, or a merit raise?); (3) Do I value these rewards? Are they meaningful to me?   </w:t>
      </w:r>
    </w:p>
    <w:p w14:paraId="791E60FB" w14:textId="77777777" w:rsidR="008655AC" w:rsidRDefault="008655AC">
      <w:bookmarkStart w:id="0" w:name="_GoBack"/>
      <w:bookmarkEnd w:id="0"/>
    </w:p>
    <w:sectPr w:rsidR="008655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754CD"/>
    <w:multiLevelType w:val="multilevel"/>
    <w:tmpl w:val="ECF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A3579F"/>
    <w:multiLevelType w:val="multilevel"/>
    <w:tmpl w:val="6F323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2D9"/>
    <w:rsid w:val="008655AC"/>
    <w:rsid w:val="00FF7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DDF1E"/>
  <w15:chartTrackingRefBased/>
  <w15:docId w15:val="{023DB673-9104-4397-A1AE-DA755ADD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42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A48C2DC9C5341A6957FD7E991A50F" ma:contentTypeVersion="12" ma:contentTypeDescription="Create a new document." ma:contentTypeScope="" ma:versionID="b28cbc7bf9df8c3c91760905fe3d71f1">
  <xsd:schema xmlns:xsd="http://www.w3.org/2001/XMLSchema" xmlns:xs="http://www.w3.org/2001/XMLSchema" xmlns:p="http://schemas.microsoft.com/office/2006/metadata/properties" xmlns:ns3="d9d216d7-e9a6-4a3a-ba5c-83cbcb072594" xmlns:ns4="307fcebf-552b-486f-a635-3a9d2ef26236" targetNamespace="http://schemas.microsoft.com/office/2006/metadata/properties" ma:root="true" ma:fieldsID="a539ef8431dfba9bdbee475e9c0dda5c" ns3:_="" ns4:_="">
    <xsd:import namespace="d9d216d7-e9a6-4a3a-ba5c-83cbcb072594"/>
    <xsd:import namespace="307fcebf-552b-486f-a635-3a9d2ef26236"/>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216d7-e9a6-4a3a-ba5c-83cbcb07259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7fcebf-552b-486f-a635-3a9d2ef2623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A6815D-B327-44A7-ACEB-ECF50F8AE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216d7-e9a6-4a3a-ba5c-83cbcb072594"/>
    <ds:schemaRef ds:uri="307fcebf-552b-486f-a635-3a9d2ef26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DF36C-D572-4260-9F1E-DFC0ABFD5655}">
  <ds:schemaRefs>
    <ds:schemaRef ds:uri="http://schemas.microsoft.com/sharepoint/v3/contenttype/forms"/>
  </ds:schemaRefs>
</ds:datastoreItem>
</file>

<file path=customXml/itemProps3.xml><?xml version="1.0" encoding="utf-8"?>
<ds:datastoreItem xmlns:ds="http://schemas.openxmlformats.org/officeDocument/2006/customXml" ds:itemID="{58008EA2-1D27-4BE1-8039-55D555EE1E09}">
  <ds:schemaRefs>
    <ds:schemaRef ds:uri="http://purl.org/dc/dcmitype/"/>
    <ds:schemaRef ds:uri="http://schemas.microsoft.com/office/infopath/2007/PartnerControls"/>
    <ds:schemaRef ds:uri="http://schemas.microsoft.com/office/2006/documentManagement/types"/>
    <ds:schemaRef ds:uri="http://www.w3.org/XML/1998/namespace"/>
    <ds:schemaRef ds:uri="http://purl.org/dc/terms/"/>
    <ds:schemaRef ds:uri="d9d216d7-e9a6-4a3a-ba5c-83cbcb072594"/>
    <ds:schemaRef ds:uri="307fcebf-552b-486f-a635-3a9d2ef26236"/>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Yitzhak Fried</dc:creator>
  <cp:keywords/>
  <dc:description/>
  <cp:lastModifiedBy>Fried, Yitzhak</cp:lastModifiedBy>
  <cp:revision>1</cp:revision>
  <dcterms:created xsi:type="dcterms:W3CDTF">2021-09-15T19:26:00Z</dcterms:created>
  <dcterms:modified xsi:type="dcterms:W3CDTF">2021-09-15T19:28:00Z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0x010100D7AA48C2DC9C5341A6957FD7E991A50F</vt:lpwstr>
  </property>
</Properties>
</file>